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80A" w:rsidRPr="00EB1F85" w:rsidRDefault="009F480A" w:rsidP="009F480A">
      <w:pPr>
        <w:pStyle w:val="a3"/>
        <w:jc w:val="center"/>
        <w:rPr>
          <w:rFonts w:ascii="Times New Roman" w:hAnsi="Times New Roman" w:cs="Times New Roman"/>
          <w:b/>
          <w:sz w:val="28"/>
          <w:szCs w:val="28"/>
        </w:rPr>
      </w:pPr>
      <w:r w:rsidRPr="00EB1F85">
        <w:rPr>
          <w:rFonts w:ascii="Times New Roman" w:eastAsia="Calibri" w:hAnsi="Times New Roman" w:cs="Times New Roman"/>
          <w:b/>
          <w:sz w:val="28"/>
          <w:szCs w:val="28"/>
          <w:lang w:val="kk-KZ"/>
        </w:rPr>
        <w:t xml:space="preserve">Тема 2.10 </w:t>
      </w:r>
      <w:r w:rsidRPr="00EB1F85">
        <w:rPr>
          <w:rFonts w:ascii="Times New Roman" w:hAnsi="Times New Roman" w:cs="Times New Roman"/>
          <w:b/>
          <w:sz w:val="28"/>
          <w:szCs w:val="28"/>
        </w:rPr>
        <w:t>Специальные налоговые режимы</w:t>
      </w:r>
    </w:p>
    <w:p w:rsidR="009F480A" w:rsidRPr="00EB1F85" w:rsidRDefault="009F480A" w:rsidP="009F480A">
      <w:pPr>
        <w:pStyle w:val="a3"/>
        <w:jc w:val="center"/>
        <w:rPr>
          <w:rFonts w:ascii="Times New Roman" w:hAnsi="Times New Roman" w:cs="Times New Roman"/>
          <w:b/>
          <w:sz w:val="28"/>
          <w:szCs w:val="28"/>
        </w:rPr>
      </w:pPr>
    </w:p>
    <w:p w:rsidR="009F480A" w:rsidRPr="00EB1F85" w:rsidRDefault="009F480A" w:rsidP="009F480A">
      <w:pPr>
        <w:pStyle w:val="a3"/>
        <w:jc w:val="both"/>
        <w:rPr>
          <w:rFonts w:ascii="Times New Roman" w:hAnsi="Times New Roman" w:cs="Times New Roman"/>
          <w:sz w:val="28"/>
          <w:szCs w:val="28"/>
        </w:rPr>
      </w:pPr>
      <w:proofErr w:type="gramStart"/>
      <w:r w:rsidRPr="00EB1F85">
        <w:rPr>
          <w:rFonts w:ascii="Times New Roman" w:hAnsi="Times New Roman" w:cs="Times New Roman"/>
          <w:sz w:val="28"/>
          <w:szCs w:val="28"/>
        </w:rPr>
        <w:t xml:space="preserve">(Раздел 20 Специальные налоговые режимы, главы 76-78, статьи 678-697 </w:t>
      </w:r>
      <w:proofErr w:type="gramEnd"/>
    </w:p>
    <w:p w:rsidR="009F480A" w:rsidRPr="00EB1F85" w:rsidRDefault="009F480A" w:rsidP="009F480A">
      <w:pPr>
        <w:pStyle w:val="a3"/>
        <w:ind w:firstLine="851"/>
        <w:jc w:val="both"/>
        <w:rPr>
          <w:rFonts w:ascii="Times New Roman" w:hAnsi="Times New Roman" w:cs="Times New Roman"/>
          <w:bCs/>
          <w:sz w:val="28"/>
          <w:szCs w:val="28"/>
          <w:lang w:eastAsia="ru-RU"/>
        </w:rPr>
      </w:pP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bCs/>
          <w:sz w:val="28"/>
          <w:szCs w:val="28"/>
          <w:lang w:eastAsia="ru-RU"/>
        </w:rPr>
        <w:t>Специальные налоговые режимы </w:t>
      </w:r>
      <w:r w:rsidRPr="00EB1F85">
        <w:rPr>
          <w:rFonts w:ascii="Times New Roman" w:hAnsi="Times New Roman" w:cs="Times New Roman"/>
          <w:sz w:val="28"/>
          <w:szCs w:val="28"/>
          <w:shd w:val="clear" w:color="auto" w:fill="FFFFFF"/>
          <w:lang w:eastAsia="ru-RU"/>
        </w:rPr>
        <w:t>предусматриваются в отношении:</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1) субъектов малого бизнеса;</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2)</w:t>
      </w:r>
      <w:r w:rsidRPr="00EB1F85">
        <w:rPr>
          <w:rFonts w:ascii="Times New Roman" w:hAnsi="Times New Roman" w:cs="Times New Roman"/>
          <w:sz w:val="28"/>
          <w:szCs w:val="28"/>
          <w:lang w:eastAsia="ru-RU"/>
        </w:rPr>
        <w:t> </w:t>
      </w:r>
      <w:r w:rsidRPr="00EB1F85">
        <w:rPr>
          <w:rFonts w:ascii="Times New Roman" w:hAnsi="Times New Roman" w:cs="Times New Roman"/>
          <w:sz w:val="28"/>
          <w:szCs w:val="28"/>
          <w:shd w:val="clear" w:color="auto" w:fill="FFFFFF"/>
          <w:lang w:eastAsia="ru-RU"/>
        </w:rPr>
        <w:t> крестьянских</w:t>
      </w:r>
      <w:r w:rsidRPr="00EB1F85">
        <w:rPr>
          <w:rFonts w:ascii="Times New Roman" w:hAnsi="Times New Roman" w:cs="Times New Roman"/>
          <w:sz w:val="28"/>
          <w:szCs w:val="28"/>
          <w:lang w:eastAsia="ru-RU"/>
        </w:rPr>
        <w:t> </w:t>
      </w:r>
      <w:r w:rsidRPr="00EB1F85">
        <w:rPr>
          <w:rFonts w:ascii="Times New Roman" w:hAnsi="Times New Roman" w:cs="Times New Roman"/>
          <w:sz w:val="28"/>
          <w:szCs w:val="28"/>
          <w:shd w:val="clear" w:color="auto" w:fill="FFFFFF"/>
          <w:lang w:val="kk-KZ" w:eastAsia="ru-RU"/>
        </w:rPr>
        <w:t>или</w:t>
      </w:r>
      <w:r w:rsidRPr="00EB1F85">
        <w:rPr>
          <w:rFonts w:ascii="Times New Roman" w:hAnsi="Times New Roman" w:cs="Times New Roman"/>
          <w:sz w:val="28"/>
          <w:szCs w:val="28"/>
          <w:lang w:val="kk-KZ" w:eastAsia="ru-RU"/>
        </w:rPr>
        <w:t> </w:t>
      </w:r>
      <w:r w:rsidRPr="00EB1F85">
        <w:rPr>
          <w:rFonts w:ascii="Times New Roman" w:hAnsi="Times New Roman" w:cs="Times New Roman"/>
          <w:sz w:val="28"/>
          <w:szCs w:val="28"/>
          <w:shd w:val="clear" w:color="auto" w:fill="FFFFFF"/>
          <w:lang w:eastAsia="ru-RU"/>
        </w:rPr>
        <w:t>фермерских хозяйств;</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lang w:eastAsia="ru-RU"/>
        </w:rPr>
        <w:t xml:space="preserve">3)  юридических лиц - производителей сельскохозяйственной продукции, продукции </w:t>
      </w:r>
      <w:proofErr w:type="spellStart"/>
      <w:r w:rsidRPr="00EB1F85">
        <w:rPr>
          <w:rFonts w:ascii="Times New Roman" w:hAnsi="Times New Roman" w:cs="Times New Roman"/>
          <w:sz w:val="28"/>
          <w:szCs w:val="28"/>
          <w:lang w:eastAsia="ru-RU"/>
        </w:rPr>
        <w:t>аквакультуры</w:t>
      </w:r>
      <w:proofErr w:type="spellEnd"/>
      <w:r w:rsidRPr="00EB1F85">
        <w:rPr>
          <w:rFonts w:ascii="Times New Roman" w:hAnsi="Times New Roman" w:cs="Times New Roman"/>
          <w:sz w:val="28"/>
          <w:szCs w:val="28"/>
          <w:lang w:eastAsia="ru-RU"/>
        </w:rPr>
        <w:t xml:space="preserve"> (рыбоводства) и сельских потребительских кооперативов.</w:t>
      </w:r>
      <w:bookmarkStart w:id="0" w:name="SUB3680200"/>
      <w:bookmarkEnd w:id="0"/>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Не вправе применять СНР для субъектов малого бизнеса налогоплательщики, осуществляющие следующие виды деятельности:</w:t>
      </w:r>
    </w:p>
    <w:p w:rsidR="009F480A" w:rsidRPr="00EB1F85" w:rsidRDefault="009F480A" w:rsidP="009F480A">
      <w:pPr>
        <w:pStyle w:val="a3"/>
        <w:numPr>
          <w:ilvl w:val="0"/>
          <w:numId w:val="2"/>
        </w:numPr>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Производство подакцизных товаров; </w:t>
      </w:r>
    </w:p>
    <w:p w:rsidR="009F480A" w:rsidRPr="00EB1F85" w:rsidRDefault="009F480A" w:rsidP="009F480A">
      <w:pPr>
        <w:pStyle w:val="a3"/>
        <w:numPr>
          <w:ilvl w:val="0"/>
          <w:numId w:val="2"/>
        </w:numPr>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Хранение и оптовая реализация подакцизных товаров; </w:t>
      </w:r>
    </w:p>
    <w:p w:rsidR="009F480A" w:rsidRPr="00EB1F85" w:rsidRDefault="009F480A" w:rsidP="009F480A">
      <w:pPr>
        <w:pStyle w:val="a3"/>
        <w:numPr>
          <w:ilvl w:val="0"/>
          <w:numId w:val="2"/>
        </w:numPr>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Реализация бензина, дизельного топлива, мазута; </w:t>
      </w:r>
    </w:p>
    <w:p w:rsidR="009F480A" w:rsidRPr="00EB1F85" w:rsidRDefault="009F480A" w:rsidP="009F480A">
      <w:pPr>
        <w:pStyle w:val="a3"/>
        <w:numPr>
          <w:ilvl w:val="0"/>
          <w:numId w:val="2"/>
        </w:numPr>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Организация и проведение лотерей; </w:t>
      </w:r>
    </w:p>
    <w:p w:rsidR="009F480A" w:rsidRPr="00EB1F85" w:rsidRDefault="009F480A" w:rsidP="009F480A">
      <w:pPr>
        <w:pStyle w:val="a3"/>
        <w:numPr>
          <w:ilvl w:val="0"/>
          <w:numId w:val="2"/>
        </w:numPr>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Недропользователи; </w:t>
      </w:r>
    </w:p>
    <w:p w:rsidR="009F480A" w:rsidRPr="00EB1F85" w:rsidRDefault="009F480A" w:rsidP="009F480A">
      <w:pPr>
        <w:pStyle w:val="a3"/>
        <w:numPr>
          <w:ilvl w:val="0"/>
          <w:numId w:val="2"/>
        </w:numPr>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Сбор и прием стеклопосуды; </w:t>
      </w:r>
    </w:p>
    <w:p w:rsidR="009F480A" w:rsidRPr="00EB1F85" w:rsidRDefault="009F480A" w:rsidP="009F480A">
      <w:pPr>
        <w:pStyle w:val="a3"/>
        <w:numPr>
          <w:ilvl w:val="0"/>
          <w:numId w:val="2"/>
        </w:numPr>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Консультационные услуги; </w:t>
      </w:r>
    </w:p>
    <w:p w:rsidR="009F480A" w:rsidRPr="00EB1F85" w:rsidRDefault="009F480A" w:rsidP="009F480A">
      <w:pPr>
        <w:pStyle w:val="a3"/>
        <w:numPr>
          <w:ilvl w:val="0"/>
          <w:numId w:val="2"/>
        </w:numPr>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Деятельность в области бухгалтерского учета и аудита и т.д.</w:t>
      </w:r>
    </w:p>
    <w:p w:rsidR="009F480A" w:rsidRPr="00EB1F85" w:rsidRDefault="009F480A" w:rsidP="009F480A">
      <w:pPr>
        <w:pStyle w:val="a3"/>
        <w:ind w:firstLine="851"/>
        <w:jc w:val="both"/>
        <w:rPr>
          <w:rFonts w:ascii="Times New Roman" w:hAnsi="Times New Roman" w:cs="Times New Roman"/>
          <w:b/>
          <w:i/>
          <w:sz w:val="28"/>
          <w:szCs w:val="28"/>
          <w:shd w:val="clear" w:color="auto" w:fill="FFFFFF"/>
          <w:lang w:eastAsia="ru-RU"/>
        </w:rPr>
      </w:pP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b/>
          <w:i/>
          <w:sz w:val="28"/>
          <w:szCs w:val="28"/>
          <w:shd w:val="clear" w:color="auto" w:fill="FFFFFF"/>
          <w:lang w:eastAsia="ru-RU"/>
        </w:rPr>
        <w:t>Виды специальных налоговых режимов</w:t>
      </w:r>
      <w:r w:rsidRPr="00EB1F85">
        <w:rPr>
          <w:rFonts w:ascii="Times New Roman" w:hAnsi="Times New Roman" w:cs="Times New Roman"/>
          <w:sz w:val="28"/>
          <w:szCs w:val="28"/>
          <w:shd w:val="clear" w:color="auto" w:fill="FFFFFF"/>
          <w:lang w:eastAsia="ru-RU"/>
        </w:rPr>
        <w:t>:</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1)Специальные налоговые режимы для субъектов малого бизнеса, включающие в себя:</w:t>
      </w:r>
    </w:p>
    <w:p w:rsidR="009F480A" w:rsidRPr="00EB1F85" w:rsidRDefault="009F480A" w:rsidP="009F480A">
      <w:pPr>
        <w:pStyle w:val="a3"/>
        <w:numPr>
          <w:ilvl w:val="0"/>
          <w:numId w:val="1"/>
        </w:numPr>
        <w:ind w:left="0" w:firstLine="284"/>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специальный налоговый режим на основе патента;</w:t>
      </w:r>
    </w:p>
    <w:p w:rsidR="009F480A" w:rsidRPr="00EB1F85" w:rsidRDefault="009F480A" w:rsidP="009F480A">
      <w:pPr>
        <w:pStyle w:val="a3"/>
        <w:numPr>
          <w:ilvl w:val="0"/>
          <w:numId w:val="1"/>
        </w:numPr>
        <w:ind w:left="0" w:firstLine="284"/>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специальный налоговый режим на основе упрощенной декларации;</w:t>
      </w:r>
    </w:p>
    <w:p w:rsidR="009F480A" w:rsidRPr="00EB1F85" w:rsidRDefault="009F480A" w:rsidP="009F480A">
      <w:pPr>
        <w:pStyle w:val="a3"/>
        <w:numPr>
          <w:ilvl w:val="0"/>
          <w:numId w:val="1"/>
        </w:numPr>
        <w:ind w:left="0" w:firstLine="284"/>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специальный налоговый режим с использованием фиксированного вычета;</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2) специальные налоговые режимы для производителей сельскохозяйственной продукции:</w:t>
      </w:r>
    </w:p>
    <w:p w:rsidR="009F480A" w:rsidRPr="00EB1F85" w:rsidRDefault="009F480A" w:rsidP="009F480A">
      <w:pPr>
        <w:pStyle w:val="a3"/>
        <w:numPr>
          <w:ilvl w:val="0"/>
          <w:numId w:val="1"/>
        </w:numPr>
        <w:ind w:left="0" w:firstLine="349"/>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специальный налоговый режим для крестьянских или фермерских хозяйств;</w:t>
      </w:r>
    </w:p>
    <w:p w:rsidR="009F480A" w:rsidRPr="00EB1F85" w:rsidRDefault="009F480A" w:rsidP="009F480A">
      <w:pPr>
        <w:pStyle w:val="a3"/>
        <w:numPr>
          <w:ilvl w:val="0"/>
          <w:numId w:val="1"/>
        </w:numPr>
        <w:ind w:left="0" w:firstLine="349"/>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специальный налоговый режим для производителей сельскохозяйственной продукции и сельскохозяйственных кооперативов.</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Специальный налоговый режим для субъектов малого бизнеса вправе применять налогоплательщики, соответствующие следующим условиям:</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1) среднесписочная численность работников за налоговый период не превышает для специального налогового режима:</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на основе упрощенной декларации – 30 человек;</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 использованием фиксированного вычета – 50 человек;</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2) доход за налоговый период не превышает для специального налогового режима:</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lastRenderedPageBreak/>
        <w:t>на основе патента – 3 528-кратный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на основе упрощенной декларации – 24 038-кратный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 использованием фиксированного вычета – 144 184-кратный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p>
    <w:p w:rsidR="009F480A" w:rsidRPr="00EB1F85" w:rsidRDefault="009F480A" w:rsidP="009F480A">
      <w:pPr>
        <w:pStyle w:val="a3"/>
        <w:ind w:left="1211"/>
        <w:jc w:val="both"/>
        <w:rPr>
          <w:rFonts w:ascii="Times New Roman" w:hAnsi="Times New Roman" w:cs="Times New Roman"/>
          <w:b/>
          <w:sz w:val="28"/>
          <w:szCs w:val="28"/>
          <w:shd w:val="clear" w:color="auto" w:fill="FFFFFF"/>
          <w:lang w:eastAsia="ru-RU"/>
        </w:rPr>
      </w:pPr>
      <w:r w:rsidRPr="00EB1F85">
        <w:rPr>
          <w:rFonts w:ascii="Times New Roman" w:hAnsi="Times New Roman" w:cs="Times New Roman"/>
          <w:b/>
          <w:sz w:val="28"/>
          <w:szCs w:val="28"/>
          <w:shd w:val="clear" w:color="auto" w:fill="FFFFFF"/>
          <w:lang w:eastAsia="ru-RU"/>
        </w:rPr>
        <w:t>Специальный налоговый режим на основе патента</w:t>
      </w:r>
    </w:p>
    <w:p w:rsidR="009F480A" w:rsidRPr="00EB1F85" w:rsidRDefault="009F480A" w:rsidP="009F480A">
      <w:pPr>
        <w:pStyle w:val="a3"/>
        <w:ind w:left="1211"/>
        <w:jc w:val="both"/>
        <w:rPr>
          <w:rFonts w:ascii="Times New Roman" w:hAnsi="Times New Roman" w:cs="Times New Roman"/>
          <w:b/>
          <w:sz w:val="28"/>
          <w:szCs w:val="28"/>
          <w:shd w:val="clear" w:color="auto" w:fill="FFFFFF"/>
          <w:lang w:eastAsia="ru-RU"/>
        </w:rPr>
      </w:pPr>
    </w:p>
    <w:p w:rsidR="009F480A" w:rsidRPr="00EB1F85" w:rsidRDefault="009F480A" w:rsidP="009F480A">
      <w:pPr>
        <w:pStyle w:val="a3"/>
        <w:ind w:firstLine="851"/>
        <w:jc w:val="both"/>
        <w:rPr>
          <w:rFonts w:ascii="Times New Roman" w:hAnsi="Times New Roman" w:cs="Times New Roman"/>
          <w:sz w:val="28"/>
          <w:szCs w:val="28"/>
          <w:lang w:eastAsia="ru-RU"/>
        </w:rPr>
      </w:pPr>
      <w:r w:rsidRPr="00EB1F85">
        <w:rPr>
          <w:rFonts w:ascii="Times New Roman" w:hAnsi="Times New Roman" w:cs="Times New Roman"/>
          <w:sz w:val="28"/>
          <w:szCs w:val="28"/>
          <w:lang w:eastAsia="ru-RU"/>
        </w:rPr>
        <w:t>Специальный налоговый на основе патента – это самый «простой» порядок налогообложения индивидуальных предпринимателей. Данный налоговый режим не предусматривает представления налоговых деклараций по итогам деятельности, индивидуальный предприниматель авансом выкупает на определенный период «разрешение» - Патент на предпринимательскую деятельность.</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lang w:eastAsia="ru-RU"/>
        </w:rPr>
        <w:t>Патент - документ, подтверждающий факт расчета с бюджетом по индивидуальному подоходному налогу, за исключением индивидуального подоходного налога, удерживаемого у источника выплаты, и социальному налогу.</w:t>
      </w:r>
      <w:bookmarkStart w:id="1" w:name="SUB3680400"/>
      <w:bookmarkStart w:id="2" w:name="SUB3680500"/>
      <w:bookmarkEnd w:id="1"/>
      <w:bookmarkEnd w:id="2"/>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Специальный налоговый режим на основе патента вправе применять индивидуальные предприниматели, которые помимо соответствия условиям, установленным для субъектов малого бизнеса статьей 683 настоящего Кодекса:</w:t>
      </w:r>
    </w:p>
    <w:p w:rsidR="009F480A" w:rsidRPr="00EB1F85" w:rsidRDefault="009F480A" w:rsidP="009F480A">
      <w:pPr>
        <w:pStyle w:val="a3"/>
        <w:ind w:firstLine="851"/>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1) не используют труд работников;</w:t>
      </w:r>
    </w:p>
    <w:p w:rsidR="009F480A" w:rsidRPr="00EB1F85" w:rsidRDefault="009F480A" w:rsidP="009F480A">
      <w:pPr>
        <w:pStyle w:val="a3"/>
        <w:ind w:firstLine="851"/>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2) осуществляют деятельность в форме личного предпринимательства;</w:t>
      </w:r>
    </w:p>
    <w:p w:rsidR="009F480A" w:rsidRPr="00EB1F85" w:rsidRDefault="009F480A" w:rsidP="009F480A">
      <w:pPr>
        <w:pStyle w:val="a3"/>
        <w:ind w:firstLine="851"/>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3) осуществляют один или несколько из следующих видов деятельности:</w:t>
      </w:r>
    </w:p>
    <w:p w:rsidR="009F480A" w:rsidRPr="00EB1F85" w:rsidRDefault="009F480A" w:rsidP="009F480A">
      <w:pPr>
        <w:pStyle w:val="a3"/>
        <w:numPr>
          <w:ilvl w:val="0"/>
          <w:numId w:val="2"/>
        </w:numPr>
        <w:ind w:left="0" w:firstLine="426"/>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штукатурные работы;</w:t>
      </w:r>
    </w:p>
    <w:p w:rsidR="009F480A" w:rsidRPr="00EB1F85" w:rsidRDefault="009F480A" w:rsidP="009F480A">
      <w:pPr>
        <w:pStyle w:val="a3"/>
        <w:numPr>
          <w:ilvl w:val="0"/>
          <w:numId w:val="2"/>
        </w:numPr>
        <w:ind w:left="0" w:firstLine="426"/>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столярные и плотницкие работы;</w:t>
      </w:r>
    </w:p>
    <w:p w:rsidR="009F480A" w:rsidRPr="00EB1F85" w:rsidRDefault="009F480A" w:rsidP="009F480A">
      <w:pPr>
        <w:pStyle w:val="a3"/>
        <w:numPr>
          <w:ilvl w:val="0"/>
          <w:numId w:val="2"/>
        </w:numPr>
        <w:ind w:left="0" w:firstLine="426"/>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работы по покрытию полов и облицовке стен;</w:t>
      </w:r>
    </w:p>
    <w:p w:rsidR="009F480A" w:rsidRPr="00EB1F85" w:rsidRDefault="009F480A" w:rsidP="009F480A">
      <w:pPr>
        <w:pStyle w:val="a3"/>
        <w:numPr>
          <w:ilvl w:val="0"/>
          <w:numId w:val="2"/>
        </w:numPr>
        <w:ind w:left="0" w:firstLine="426"/>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малярные и стекольные работы;</w:t>
      </w:r>
    </w:p>
    <w:p w:rsidR="009F480A" w:rsidRPr="00EB1F85" w:rsidRDefault="009F480A" w:rsidP="009F480A">
      <w:pPr>
        <w:pStyle w:val="a3"/>
        <w:numPr>
          <w:ilvl w:val="0"/>
          <w:numId w:val="2"/>
        </w:numPr>
        <w:ind w:left="0" w:firstLine="426"/>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деятельность такси;</w:t>
      </w:r>
    </w:p>
    <w:p w:rsidR="009F480A" w:rsidRPr="00EB1F85" w:rsidRDefault="009F480A" w:rsidP="009F480A">
      <w:pPr>
        <w:pStyle w:val="a3"/>
        <w:numPr>
          <w:ilvl w:val="0"/>
          <w:numId w:val="2"/>
        </w:numPr>
        <w:ind w:left="0" w:firstLine="426"/>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грузовые перевозки автомобильным транспортом;</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Доход, получаемый предпринимателем за календарный год, не должен превышать 3 528 МРП. В случае если сумма дохода превысит установленный налоговым законодательством предельный размер, то </w:t>
      </w:r>
      <w:r w:rsidRPr="00EB1F85">
        <w:rPr>
          <w:rFonts w:ascii="Times New Roman" w:hAnsi="Times New Roman" w:cs="Times New Roman"/>
          <w:sz w:val="28"/>
          <w:szCs w:val="28"/>
          <w:shd w:val="clear" w:color="auto" w:fill="FFFFFF"/>
          <w:lang w:eastAsia="ru-RU"/>
        </w:rPr>
        <w:lastRenderedPageBreak/>
        <w:t>индивидуальный предприниматель обязан перейти на любой другой специальный или общеустановленный налоговый режим.</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С 2020 года «торговля» является деятельностью, при которой нельзя работать по патенту.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С 2020 года получая наличную оплату за работы и услуги (наличные деньги, платежные карты), </w:t>
      </w:r>
      <w:proofErr w:type="gramStart"/>
      <w:r w:rsidRPr="00EB1F85">
        <w:rPr>
          <w:rFonts w:ascii="Times New Roman" w:hAnsi="Times New Roman" w:cs="Times New Roman"/>
          <w:sz w:val="28"/>
          <w:szCs w:val="28"/>
          <w:shd w:val="clear" w:color="auto" w:fill="FFFFFF"/>
          <w:lang w:eastAsia="ru-RU"/>
        </w:rPr>
        <w:t>предприниматель</w:t>
      </w:r>
      <w:proofErr w:type="gramEnd"/>
      <w:r w:rsidRPr="00EB1F85">
        <w:rPr>
          <w:rFonts w:ascii="Times New Roman" w:hAnsi="Times New Roman" w:cs="Times New Roman"/>
          <w:sz w:val="28"/>
          <w:szCs w:val="28"/>
          <w:shd w:val="clear" w:color="auto" w:fill="FFFFFF"/>
          <w:lang w:eastAsia="ru-RU"/>
        </w:rPr>
        <w:t xml:space="preserve"> работающий по патенту </w:t>
      </w:r>
      <w:r w:rsidRPr="00EB1F85">
        <w:rPr>
          <w:rFonts w:ascii="Times New Roman" w:hAnsi="Times New Roman" w:cs="Times New Roman"/>
          <w:b/>
          <w:i/>
          <w:sz w:val="28"/>
          <w:szCs w:val="28"/>
          <w:shd w:val="clear" w:color="auto" w:fill="FFFFFF"/>
          <w:lang w:eastAsia="ru-RU"/>
        </w:rPr>
        <w:t>обязан выбивать чеки ККМ</w:t>
      </w:r>
      <w:r w:rsidRPr="00EB1F85">
        <w:rPr>
          <w:rFonts w:ascii="Times New Roman" w:hAnsi="Times New Roman" w:cs="Times New Roman"/>
          <w:sz w:val="28"/>
          <w:szCs w:val="28"/>
          <w:shd w:val="clear" w:color="auto" w:fill="FFFFFF"/>
          <w:lang w:eastAsia="ru-RU"/>
        </w:rPr>
        <w:t>, т.е. использовать контрольно-кассовую машину с функцией фиксации и (или) передачи данных (ККМ-онлайн). В случае если предприниматель будет получать только безналичную оплату (оплата на расчетный счет), то наличие ККМ-онлайн не требуется.</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Налоговым периодом для применения является календарный год.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До осуществления деятельности предприниматель «выкупает» патент. Срок применения налогового режима на основе патента не может быть менее одного месяца. При этом предприниматель имеет право произвести оплату патента за любой период более месяца в пределах одного календарного года.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В случае если после срока, на который приобретен патент, предприниматель планирует продолжить предпринимательскую деятельность, следует уплатить налоги и получить «следующий» патент, и сделать это необходимо до наступления конечной даты действующего патента.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Если же предприниматель принял решение сменить налоговый режим, то подать уведомление об изменении режима следует до начала месяца, в котором планируется переход.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В случае приостановления деятельности необходимо также до даты окончания «выкупленного» патента предоставить в налоговые органы соответствующее заявление.</w:t>
      </w:r>
    </w:p>
    <w:p w:rsidR="009F480A" w:rsidRPr="00EB1F85" w:rsidRDefault="009F480A" w:rsidP="009F480A">
      <w:pPr>
        <w:pStyle w:val="a3"/>
        <w:ind w:firstLine="851"/>
        <w:jc w:val="center"/>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ПОЛУЧЕНИЕ ПАТЕНТА</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Для получения патента требуется предоставить в налоговый орган по месту нахождения налоговую форму 911.00 Расчет стоимости патента.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Сделать это можно в электронном виде при помощи приложения СОНО или </w:t>
      </w:r>
      <w:r w:rsidRPr="00EB1F85">
        <w:rPr>
          <w:rFonts w:ascii="Times New Roman" w:hAnsi="Times New Roman" w:cs="Times New Roman"/>
          <w:sz w:val="28"/>
          <w:szCs w:val="28"/>
          <w:shd w:val="clear" w:color="auto" w:fill="FFFFFF"/>
          <w:lang w:val="en-US" w:eastAsia="ru-RU"/>
        </w:rPr>
        <w:t>Web</w:t>
      </w:r>
      <w:r w:rsidRPr="00EB1F85">
        <w:rPr>
          <w:rFonts w:ascii="Times New Roman" w:hAnsi="Times New Roman" w:cs="Times New Roman"/>
          <w:sz w:val="28"/>
          <w:szCs w:val="28"/>
          <w:shd w:val="clear" w:color="auto" w:fill="FFFFFF"/>
          <w:lang w:eastAsia="ru-RU"/>
        </w:rPr>
        <w:t xml:space="preserve">-приложения Кабинет Налогоплательщика.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Отправить расчет на патент в электронном виде можно как при помощи электронного ключа (ЭЦП – электронно-цифровая подпись), который следует получить в </w:t>
      </w:r>
      <w:proofErr w:type="spellStart"/>
      <w:r w:rsidRPr="00EB1F85">
        <w:rPr>
          <w:rFonts w:ascii="Times New Roman" w:hAnsi="Times New Roman" w:cs="Times New Roman"/>
          <w:sz w:val="28"/>
          <w:szCs w:val="28"/>
          <w:shd w:val="clear" w:color="auto" w:fill="FFFFFF"/>
          <w:lang w:eastAsia="ru-RU"/>
        </w:rPr>
        <w:t>ЦОНе</w:t>
      </w:r>
      <w:proofErr w:type="spellEnd"/>
      <w:r w:rsidRPr="00EB1F85">
        <w:rPr>
          <w:rFonts w:ascii="Times New Roman" w:hAnsi="Times New Roman" w:cs="Times New Roman"/>
          <w:sz w:val="28"/>
          <w:szCs w:val="28"/>
          <w:shd w:val="clear" w:color="auto" w:fill="FFFFFF"/>
          <w:lang w:eastAsia="ru-RU"/>
        </w:rPr>
        <w:t>, так и используя «разовый» пароль (</w:t>
      </w:r>
      <w:r w:rsidRPr="00EB1F85">
        <w:rPr>
          <w:rFonts w:ascii="Times New Roman" w:hAnsi="Times New Roman" w:cs="Times New Roman"/>
          <w:sz w:val="28"/>
          <w:szCs w:val="28"/>
          <w:shd w:val="clear" w:color="auto" w:fill="FFFFFF"/>
          <w:lang w:val="en-US" w:eastAsia="ru-RU"/>
        </w:rPr>
        <w:t>SMS</w:t>
      </w:r>
      <w:r w:rsidRPr="00EB1F85">
        <w:rPr>
          <w:rFonts w:ascii="Times New Roman" w:hAnsi="Times New Roman" w:cs="Times New Roman"/>
          <w:sz w:val="28"/>
          <w:szCs w:val="28"/>
          <w:shd w:val="clear" w:color="auto" w:fill="FFFFFF"/>
          <w:lang w:eastAsia="ru-RU"/>
        </w:rPr>
        <w:t xml:space="preserve">-сообщение на ваш зарегистрированный номер телефона).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Налогоплательщик должен самостоятельно определить сумму дохода, которую он предполагает получить за период действия патента. Рассчитать и произвести уплату налогов и социальных платежей. Заполнить форму 911.00 «Расчет стоимости патента», указать в ней сведения об оплате налогов и платежей (номер, дата, вид налога, сумма). Период, на который приобретается патент, вид предпринимательской деятельности и место его осуществления (адрес) указываются в Приложении к расчету стоимость патента (форма 911.01). Заполнение Приложения 911.01 к основной форме расчет является обязательным, при этом в строке 10 «Количество </w:t>
      </w:r>
      <w:r w:rsidRPr="00EB1F85">
        <w:rPr>
          <w:rFonts w:ascii="Times New Roman" w:hAnsi="Times New Roman" w:cs="Times New Roman"/>
          <w:sz w:val="28"/>
          <w:szCs w:val="28"/>
          <w:shd w:val="clear" w:color="auto" w:fill="FFFFFF"/>
          <w:lang w:eastAsia="ru-RU"/>
        </w:rPr>
        <w:lastRenderedPageBreak/>
        <w:t>приложений» формы 911.00 следует указать количество заполненных листов формы 911.01.</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Отправленный электронный Расчет стоимости патента обрабатывается (проверяется) в информационной системе по приему налоговой отчетности. После успешной проверки (расчет сумм налогов, фактическое наличие их уплаты) на электронный расчет будет сформировано «решение» налогового органа о регистрации патента. В случае если в расчете патента органами </w:t>
      </w:r>
      <w:proofErr w:type="spellStart"/>
      <w:r w:rsidRPr="00EB1F85">
        <w:rPr>
          <w:rFonts w:ascii="Times New Roman" w:hAnsi="Times New Roman" w:cs="Times New Roman"/>
          <w:sz w:val="28"/>
          <w:szCs w:val="28"/>
          <w:shd w:val="clear" w:color="auto" w:fill="FFFFFF"/>
          <w:lang w:eastAsia="ru-RU"/>
        </w:rPr>
        <w:t>госдоходов</w:t>
      </w:r>
      <w:proofErr w:type="spellEnd"/>
      <w:r w:rsidRPr="00EB1F85">
        <w:rPr>
          <w:rFonts w:ascii="Times New Roman" w:hAnsi="Times New Roman" w:cs="Times New Roman"/>
          <w:sz w:val="28"/>
          <w:szCs w:val="28"/>
          <w:shd w:val="clear" w:color="auto" w:fill="FFFFFF"/>
          <w:lang w:eastAsia="ru-RU"/>
        </w:rPr>
        <w:t xml:space="preserve"> будут обнаружены ошибка, то в выдаче патента будет отказано и в ответ на отправленную электронную форму 911.00 налогоплательщик получить сообщение содержащее причину отказа. </w:t>
      </w:r>
    </w:p>
    <w:p w:rsidR="009F480A" w:rsidRPr="00EB1F85" w:rsidRDefault="009F480A" w:rsidP="009F480A">
      <w:pPr>
        <w:pStyle w:val="a3"/>
        <w:ind w:firstLine="851"/>
        <w:jc w:val="center"/>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ПРЕКРАЩЕНИЕ ПАТЕНТА</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В случае если по каким-либо причинам в ходе деятельности налогоплательщик перестал соответствовать условиям применения специального налогового режима (превысил предельный размер дохода, сменил вид деятельности, решил принять работника), то в добровольном либо принудительном порядке предприниматель должен сменить налоговый режим.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Своевременно в добровольном порядке предприниматель может самостоятельно выбрать любой подходящий ему налоговый режим, в противном случае он будет принудительно переведен на общеустановленный режим налогообложения.</w:t>
      </w:r>
    </w:p>
    <w:p w:rsidR="009F480A" w:rsidRPr="0093158D" w:rsidRDefault="009F480A" w:rsidP="009F480A">
      <w:pPr>
        <w:pStyle w:val="a3"/>
        <w:ind w:firstLine="851"/>
        <w:jc w:val="both"/>
        <w:rPr>
          <w:rFonts w:ascii="Times New Roman" w:hAnsi="Times New Roman" w:cs="Times New Roman"/>
          <w:sz w:val="28"/>
          <w:szCs w:val="28"/>
          <w:shd w:val="clear" w:color="auto" w:fill="FFFFFF"/>
          <w:lang w:eastAsia="ru-RU"/>
        </w:rPr>
      </w:pP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Исчисление суммы индивидуального подоходного налога, включаемого в стоимость патента, производится путем применения ставки в размере 1% к объекту налогообложения.</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 Налоговым периодом для применения специального налогового режима на основе патента является календарный год.</w:t>
      </w:r>
    </w:p>
    <w:p w:rsidR="009F480A" w:rsidRPr="00EB1F85" w:rsidRDefault="009F480A" w:rsidP="009F480A">
      <w:pPr>
        <w:pStyle w:val="a3"/>
        <w:ind w:firstLine="284"/>
        <w:jc w:val="both"/>
        <w:rPr>
          <w:rFonts w:ascii="Times New Roman" w:hAnsi="Times New Roman" w:cs="Times New Roman"/>
          <w:sz w:val="28"/>
          <w:szCs w:val="28"/>
          <w:shd w:val="clear" w:color="auto" w:fill="FFFFFF"/>
          <w:lang w:eastAsia="ru-RU"/>
        </w:rPr>
      </w:pPr>
    </w:p>
    <w:p w:rsidR="009F480A" w:rsidRPr="00EB1F85" w:rsidRDefault="009F480A" w:rsidP="009F480A">
      <w:pPr>
        <w:pStyle w:val="a3"/>
        <w:ind w:firstLine="284"/>
        <w:jc w:val="center"/>
        <w:rPr>
          <w:rFonts w:ascii="Times New Roman" w:hAnsi="Times New Roman" w:cs="Times New Roman"/>
          <w:b/>
          <w:sz w:val="28"/>
          <w:szCs w:val="28"/>
          <w:shd w:val="clear" w:color="auto" w:fill="FFFFFF"/>
          <w:lang w:eastAsia="ru-RU"/>
        </w:rPr>
      </w:pPr>
      <w:r w:rsidRPr="00EB1F85">
        <w:rPr>
          <w:rFonts w:ascii="Times New Roman" w:hAnsi="Times New Roman" w:cs="Times New Roman"/>
          <w:b/>
          <w:sz w:val="28"/>
          <w:szCs w:val="28"/>
          <w:shd w:val="clear" w:color="auto" w:fill="FFFFFF"/>
          <w:lang w:eastAsia="ru-RU"/>
        </w:rPr>
        <w:t>Специальный налоговый режим на основе упрощенной декларации</w:t>
      </w:r>
    </w:p>
    <w:p w:rsidR="009F480A" w:rsidRPr="00EB1F85" w:rsidRDefault="009F480A" w:rsidP="009F480A">
      <w:pPr>
        <w:pStyle w:val="a3"/>
        <w:ind w:firstLine="284"/>
        <w:jc w:val="both"/>
        <w:rPr>
          <w:rFonts w:ascii="Times New Roman" w:hAnsi="Times New Roman" w:cs="Times New Roman"/>
          <w:sz w:val="28"/>
          <w:szCs w:val="28"/>
          <w:shd w:val="clear" w:color="auto" w:fill="FFFFFF"/>
          <w:lang w:eastAsia="ru-RU"/>
        </w:rPr>
      </w:pPr>
    </w:p>
    <w:p w:rsidR="009F480A" w:rsidRPr="00EB1F85" w:rsidRDefault="009F480A" w:rsidP="009F480A">
      <w:pPr>
        <w:pStyle w:val="a3"/>
        <w:ind w:firstLine="284"/>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Вправе применять налогоплательщики, соответствующие следующим условиям: </w:t>
      </w:r>
    </w:p>
    <w:p w:rsidR="009F480A" w:rsidRPr="00EB1F85" w:rsidRDefault="009F480A" w:rsidP="009F480A">
      <w:pPr>
        <w:pStyle w:val="a3"/>
        <w:numPr>
          <w:ilvl w:val="0"/>
          <w:numId w:val="2"/>
        </w:numPr>
        <w:ind w:left="0" w:firstLine="426"/>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Среднесписочная численность работников за период – до 30 человек; </w:t>
      </w:r>
    </w:p>
    <w:p w:rsidR="009F480A" w:rsidRPr="00EB1F85" w:rsidRDefault="009F480A" w:rsidP="009F480A">
      <w:pPr>
        <w:pStyle w:val="a3"/>
        <w:numPr>
          <w:ilvl w:val="0"/>
          <w:numId w:val="2"/>
        </w:numPr>
        <w:ind w:left="0" w:firstLine="426"/>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Доход за период – не превышает 24 038 МРП </w:t>
      </w:r>
    </w:p>
    <w:p w:rsidR="009F480A" w:rsidRPr="00EB1F85" w:rsidRDefault="009F480A" w:rsidP="009F480A">
      <w:pPr>
        <w:pStyle w:val="a3"/>
        <w:ind w:firstLine="284"/>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Налоговый период составляет полугодие. Налогоплательщики, применяющие СНР на основе упрощенной декларации, осуществляют расчет налогов и обязательств и представляют их в декларации 910.00 «Упрощенная декларация для малого бизнеса».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Налоги по упрощенной декларации исчисляются по ставке 3% к объекту налогообложения.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Исчисленная сумма подлежит корректировке в сторону уменьшения в размере 1,5 % за каждого работника, если среднемесячная заработная плата составила у индивидуального предпринимателя – не менее 23-х кратного МРП, у юридических лиц – не менее 29 кратного МРП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Исчисленная сумма налогов уплачивается следующим образом:</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lastRenderedPageBreak/>
        <w:t xml:space="preserve"> ½  от исчисленной суммы – индивидуальный подоходный налог (корпоративный подоходный налог);</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 ½  - социальный налог (за минусом суммы социальных отчислений).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В декларации отображаются сведения по исчисленным суммам пенсионных взносов, социальных отчислений, отчислений на ОСМС за работников и за ИП.</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Уплата ИПН и социального налога производится до 25 числа второго месяца, следующего за </w:t>
      </w:r>
      <w:proofErr w:type="gramStart"/>
      <w:r w:rsidRPr="00EB1F85">
        <w:rPr>
          <w:rFonts w:ascii="Times New Roman" w:hAnsi="Times New Roman" w:cs="Times New Roman"/>
          <w:sz w:val="28"/>
          <w:szCs w:val="28"/>
          <w:shd w:val="clear" w:color="auto" w:fill="FFFFFF"/>
          <w:lang w:eastAsia="ru-RU"/>
        </w:rPr>
        <w:t>отчетным</w:t>
      </w:r>
      <w:proofErr w:type="gramEnd"/>
      <w:r w:rsidRPr="00EB1F85">
        <w:rPr>
          <w:rFonts w:ascii="Times New Roman" w:hAnsi="Times New Roman" w:cs="Times New Roman"/>
          <w:sz w:val="28"/>
          <w:szCs w:val="28"/>
          <w:shd w:val="clear" w:color="auto" w:fill="FFFFFF"/>
          <w:lang w:eastAsia="ru-RU"/>
        </w:rPr>
        <w:t xml:space="preserve">: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За 1 полугодие - до 25 августа текущего года;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За 2 полугодие – до 25 февраля следующего года.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Упрощенная декларация для малого бизнеса представляется в налоговые органы до 15 числа второго месяца, следующего за налоговым периодом: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За 1 полугодие - до 15 августа текущего года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За 2 полугодие – до 15 февраля следующего года.</w:t>
      </w:r>
    </w:p>
    <w:p w:rsidR="009F480A" w:rsidRPr="00EB1F85" w:rsidRDefault="009F480A" w:rsidP="009F480A">
      <w:pPr>
        <w:pStyle w:val="a3"/>
        <w:ind w:firstLine="284"/>
        <w:jc w:val="both"/>
        <w:rPr>
          <w:rFonts w:ascii="Times New Roman" w:hAnsi="Times New Roman" w:cs="Times New Roman"/>
          <w:sz w:val="28"/>
          <w:szCs w:val="28"/>
          <w:shd w:val="clear" w:color="auto" w:fill="FFFFFF"/>
          <w:lang w:eastAsia="ru-RU"/>
        </w:rPr>
      </w:pPr>
    </w:p>
    <w:p w:rsidR="009F480A" w:rsidRPr="00EB1F85" w:rsidRDefault="009F480A" w:rsidP="009F480A">
      <w:pPr>
        <w:pStyle w:val="a3"/>
        <w:ind w:firstLine="284"/>
        <w:jc w:val="center"/>
        <w:rPr>
          <w:rFonts w:ascii="Times New Roman" w:hAnsi="Times New Roman" w:cs="Times New Roman"/>
          <w:b/>
          <w:i/>
          <w:sz w:val="28"/>
          <w:szCs w:val="28"/>
          <w:shd w:val="clear" w:color="auto" w:fill="FFFFFF"/>
        </w:rPr>
      </w:pPr>
      <w:r w:rsidRPr="00EB1F85">
        <w:rPr>
          <w:rFonts w:ascii="Times New Roman" w:hAnsi="Times New Roman" w:cs="Times New Roman"/>
          <w:b/>
          <w:i/>
          <w:sz w:val="28"/>
          <w:szCs w:val="28"/>
          <w:shd w:val="clear" w:color="auto" w:fill="FFFFFF"/>
        </w:rPr>
        <w:t>СНР с использованием фиксированного вычета</w:t>
      </w:r>
    </w:p>
    <w:p w:rsidR="009F480A" w:rsidRPr="00EB1F85" w:rsidRDefault="009F480A" w:rsidP="009F480A">
      <w:pPr>
        <w:pStyle w:val="a3"/>
        <w:ind w:firstLine="284"/>
        <w:jc w:val="both"/>
        <w:rPr>
          <w:rFonts w:ascii="Times New Roman" w:hAnsi="Times New Roman" w:cs="Times New Roman"/>
          <w:sz w:val="28"/>
          <w:szCs w:val="28"/>
          <w:shd w:val="clear" w:color="auto" w:fill="FFFFFF"/>
        </w:rPr>
      </w:pPr>
    </w:p>
    <w:p w:rsidR="009F480A" w:rsidRPr="00EB1F85" w:rsidRDefault="009F480A" w:rsidP="009F480A">
      <w:pPr>
        <w:pStyle w:val="a3"/>
        <w:ind w:firstLine="708"/>
        <w:jc w:val="both"/>
        <w:rPr>
          <w:rFonts w:ascii="Times New Roman" w:hAnsi="Times New Roman" w:cs="Times New Roman"/>
          <w:sz w:val="28"/>
          <w:szCs w:val="28"/>
          <w:shd w:val="clear" w:color="auto" w:fill="FFFFFF"/>
        </w:rPr>
      </w:pPr>
      <w:r w:rsidRPr="00EB1F85">
        <w:rPr>
          <w:rFonts w:ascii="Times New Roman" w:hAnsi="Times New Roman" w:cs="Times New Roman"/>
          <w:sz w:val="28"/>
          <w:szCs w:val="28"/>
          <w:shd w:val="clear" w:color="auto" w:fill="FFFFFF"/>
        </w:rPr>
        <w:t xml:space="preserve">Вправе применять налогоплательщики, соответствующие следующим условиям: </w:t>
      </w:r>
    </w:p>
    <w:p w:rsidR="009F480A" w:rsidRPr="00EB1F85" w:rsidRDefault="009F480A" w:rsidP="009F480A">
      <w:pPr>
        <w:pStyle w:val="a3"/>
        <w:numPr>
          <w:ilvl w:val="0"/>
          <w:numId w:val="2"/>
        </w:numPr>
        <w:ind w:left="0" w:firstLine="426"/>
        <w:jc w:val="both"/>
        <w:rPr>
          <w:rFonts w:ascii="Times New Roman" w:hAnsi="Times New Roman" w:cs="Times New Roman"/>
          <w:sz w:val="28"/>
          <w:szCs w:val="28"/>
          <w:shd w:val="clear" w:color="auto" w:fill="FFFFFF"/>
        </w:rPr>
      </w:pPr>
      <w:r w:rsidRPr="00EB1F85">
        <w:rPr>
          <w:rFonts w:ascii="Times New Roman" w:hAnsi="Times New Roman" w:cs="Times New Roman"/>
          <w:sz w:val="28"/>
          <w:szCs w:val="28"/>
          <w:shd w:val="clear" w:color="auto" w:fill="FFFFFF"/>
        </w:rPr>
        <w:t xml:space="preserve">Среднесписочная численность работников за период – до 50 человек; </w:t>
      </w:r>
    </w:p>
    <w:p w:rsidR="009F480A" w:rsidRPr="00EB1F85" w:rsidRDefault="009F480A" w:rsidP="009F480A">
      <w:pPr>
        <w:pStyle w:val="a3"/>
        <w:numPr>
          <w:ilvl w:val="0"/>
          <w:numId w:val="2"/>
        </w:numPr>
        <w:ind w:left="0" w:firstLine="426"/>
        <w:jc w:val="both"/>
        <w:rPr>
          <w:rFonts w:ascii="Times New Roman" w:hAnsi="Times New Roman" w:cs="Times New Roman"/>
          <w:sz w:val="28"/>
          <w:szCs w:val="28"/>
          <w:shd w:val="clear" w:color="auto" w:fill="FFFFFF"/>
        </w:rPr>
      </w:pPr>
      <w:r w:rsidRPr="00EB1F85">
        <w:rPr>
          <w:rFonts w:ascii="Times New Roman" w:hAnsi="Times New Roman" w:cs="Times New Roman"/>
          <w:sz w:val="28"/>
          <w:szCs w:val="28"/>
          <w:shd w:val="clear" w:color="auto" w:fill="FFFFFF"/>
        </w:rPr>
        <w:t xml:space="preserve">Доход за период – 144 184 МРП. </w:t>
      </w:r>
    </w:p>
    <w:p w:rsidR="009F480A" w:rsidRPr="00EB1F85" w:rsidRDefault="009F480A" w:rsidP="009F480A">
      <w:pPr>
        <w:pStyle w:val="a3"/>
        <w:ind w:firstLine="708"/>
        <w:jc w:val="both"/>
        <w:rPr>
          <w:rFonts w:ascii="Times New Roman" w:hAnsi="Times New Roman" w:cs="Times New Roman"/>
          <w:sz w:val="28"/>
          <w:szCs w:val="28"/>
          <w:shd w:val="clear" w:color="auto" w:fill="FFFFFF"/>
        </w:rPr>
      </w:pPr>
      <w:r w:rsidRPr="00EB1F85">
        <w:rPr>
          <w:rFonts w:ascii="Times New Roman" w:hAnsi="Times New Roman" w:cs="Times New Roman"/>
          <w:sz w:val="28"/>
          <w:szCs w:val="28"/>
          <w:shd w:val="clear" w:color="auto" w:fill="FFFFFF"/>
        </w:rPr>
        <w:t xml:space="preserve">Налоговым периодом является календарный год. </w:t>
      </w:r>
    </w:p>
    <w:p w:rsidR="009F480A" w:rsidRPr="00EB1F85" w:rsidRDefault="009F480A" w:rsidP="009F480A">
      <w:pPr>
        <w:pStyle w:val="a3"/>
        <w:ind w:firstLine="708"/>
        <w:jc w:val="both"/>
        <w:rPr>
          <w:rFonts w:ascii="Times New Roman" w:hAnsi="Times New Roman" w:cs="Times New Roman"/>
          <w:sz w:val="28"/>
          <w:szCs w:val="28"/>
          <w:shd w:val="clear" w:color="auto" w:fill="FFFFFF"/>
        </w:rPr>
      </w:pPr>
      <w:r w:rsidRPr="00EB1F85">
        <w:rPr>
          <w:rFonts w:ascii="Times New Roman" w:hAnsi="Times New Roman" w:cs="Times New Roman"/>
          <w:sz w:val="28"/>
          <w:szCs w:val="28"/>
          <w:shd w:val="clear" w:color="auto" w:fill="FFFFFF"/>
        </w:rPr>
        <w:t xml:space="preserve">Декларация представляется в срок до 31 марта года следующего </w:t>
      </w:r>
      <w:proofErr w:type="gramStart"/>
      <w:r w:rsidRPr="00EB1F85">
        <w:rPr>
          <w:rFonts w:ascii="Times New Roman" w:hAnsi="Times New Roman" w:cs="Times New Roman"/>
          <w:sz w:val="28"/>
          <w:szCs w:val="28"/>
          <w:shd w:val="clear" w:color="auto" w:fill="FFFFFF"/>
        </w:rPr>
        <w:t>за</w:t>
      </w:r>
      <w:proofErr w:type="gramEnd"/>
      <w:r w:rsidRPr="00EB1F85">
        <w:rPr>
          <w:rFonts w:ascii="Times New Roman" w:hAnsi="Times New Roman" w:cs="Times New Roman"/>
          <w:sz w:val="28"/>
          <w:szCs w:val="28"/>
          <w:shd w:val="clear" w:color="auto" w:fill="FFFFFF"/>
        </w:rPr>
        <w:t xml:space="preserve"> отчетным (ФНО 912.00). </w:t>
      </w:r>
    </w:p>
    <w:p w:rsidR="009F480A" w:rsidRPr="00EB1F85" w:rsidRDefault="009F480A" w:rsidP="009F480A">
      <w:pPr>
        <w:pStyle w:val="a3"/>
        <w:ind w:firstLine="708"/>
        <w:jc w:val="both"/>
        <w:rPr>
          <w:rFonts w:ascii="Times New Roman" w:hAnsi="Times New Roman" w:cs="Times New Roman"/>
          <w:sz w:val="28"/>
          <w:szCs w:val="28"/>
          <w:shd w:val="clear" w:color="auto" w:fill="FFFFFF"/>
        </w:rPr>
      </w:pPr>
      <w:r w:rsidRPr="00EB1F85">
        <w:rPr>
          <w:rFonts w:ascii="Times New Roman" w:hAnsi="Times New Roman" w:cs="Times New Roman"/>
          <w:sz w:val="28"/>
          <w:szCs w:val="28"/>
          <w:shd w:val="clear" w:color="auto" w:fill="FFFFFF"/>
        </w:rPr>
        <w:t xml:space="preserve">В соответствии со статьей 695 Налогового кодекса ставка налога составляет: </w:t>
      </w:r>
    </w:p>
    <w:p w:rsidR="009F480A" w:rsidRPr="00EB1F85" w:rsidRDefault="009F480A" w:rsidP="009F480A">
      <w:pPr>
        <w:pStyle w:val="a3"/>
        <w:numPr>
          <w:ilvl w:val="0"/>
          <w:numId w:val="3"/>
        </w:numPr>
        <w:jc w:val="both"/>
        <w:rPr>
          <w:rFonts w:ascii="Times New Roman" w:hAnsi="Times New Roman" w:cs="Times New Roman"/>
          <w:sz w:val="28"/>
          <w:szCs w:val="28"/>
          <w:shd w:val="clear" w:color="auto" w:fill="FFFFFF"/>
        </w:rPr>
      </w:pPr>
      <w:r w:rsidRPr="00EB1F85">
        <w:rPr>
          <w:rFonts w:ascii="Times New Roman" w:hAnsi="Times New Roman" w:cs="Times New Roman"/>
          <w:sz w:val="28"/>
          <w:szCs w:val="28"/>
          <w:shd w:val="clear" w:color="auto" w:fill="FFFFFF"/>
        </w:rPr>
        <w:t xml:space="preserve">для юридических лиц - 20% </w:t>
      </w:r>
    </w:p>
    <w:p w:rsidR="009F480A" w:rsidRPr="00EB1F85" w:rsidRDefault="009F480A" w:rsidP="009F480A">
      <w:pPr>
        <w:pStyle w:val="a3"/>
        <w:numPr>
          <w:ilvl w:val="0"/>
          <w:numId w:val="3"/>
        </w:numPr>
        <w:jc w:val="both"/>
        <w:rPr>
          <w:rFonts w:ascii="Times New Roman" w:hAnsi="Times New Roman" w:cs="Times New Roman"/>
          <w:sz w:val="28"/>
          <w:szCs w:val="28"/>
          <w:shd w:val="clear" w:color="auto" w:fill="FFFFFF"/>
        </w:rPr>
      </w:pPr>
      <w:r w:rsidRPr="00EB1F85">
        <w:rPr>
          <w:rFonts w:ascii="Times New Roman" w:hAnsi="Times New Roman" w:cs="Times New Roman"/>
          <w:sz w:val="28"/>
          <w:szCs w:val="28"/>
          <w:shd w:val="clear" w:color="auto" w:fill="FFFFFF"/>
        </w:rPr>
        <w:t xml:space="preserve">для производителей сельхоз. продукции и продукции </w:t>
      </w:r>
      <w:proofErr w:type="spellStart"/>
      <w:r w:rsidRPr="00EB1F85">
        <w:rPr>
          <w:rFonts w:ascii="Times New Roman" w:hAnsi="Times New Roman" w:cs="Times New Roman"/>
          <w:sz w:val="28"/>
          <w:szCs w:val="28"/>
          <w:shd w:val="clear" w:color="auto" w:fill="FFFFFF"/>
        </w:rPr>
        <w:t>аквакультуры</w:t>
      </w:r>
      <w:proofErr w:type="spellEnd"/>
      <w:r w:rsidRPr="00EB1F85">
        <w:rPr>
          <w:rFonts w:ascii="Times New Roman" w:hAnsi="Times New Roman" w:cs="Times New Roman"/>
          <w:sz w:val="28"/>
          <w:szCs w:val="28"/>
          <w:shd w:val="clear" w:color="auto" w:fill="FFFFFF"/>
        </w:rPr>
        <w:t xml:space="preserve"> – 10% </w:t>
      </w:r>
    </w:p>
    <w:p w:rsidR="009F480A" w:rsidRPr="00EB1F85" w:rsidRDefault="009F480A" w:rsidP="009F480A">
      <w:pPr>
        <w:pStyle w:val="a3"/>
        <w:numPr>
          <w:ilvl w:val="0"/>
          <w:numId w:val="3"/>
        </w:numPr>
        <w:jc w:val="both"/>
        <w:rPr>
          <w:rFonts w:ascii="Times New Roman" w:hAnsi="Times New Roman" w:cs="Times New Roman"/>
          <w:sz w:val="28"/>
          <w:szCs w:val="28"/>
          <w:shd w:val="clear" w:color="auto" w:fill="FFFFFF"/>
        </w:rPr>
      </w:pPr>
      <w:r w:rsidRPr="00EB1F85">
        <w:rPr>
          <w:rFonts w:ascii="Times New Roman" w:hAnsi="Times New Roman" w:cs="Times New Roman"/>
          <w:sz w:val="28"/>
          <w:szCs w:val="28"/>
          <w:shd w:val="clear" w:color="auto" w:fill="FFFFFF"/>
        </w:rPr>
        <w:t xml:space="preserve">для индивидуальных предпринимателей - 10% </w:t>
      </w:r>
    </w:p>
    <w:p w:rsidR="009F480A" w:rsidRPr="00EB1F85" w:rsidRDefault="009F480A" w:rsidP="009F480A">
      <w:pPr>
        <w:pStyle w:val="a3"/>
        <w:ind w:firstLine="708"/>
        <w:jc w:val="both"/>
        <w:rPr>
          <w:rFonts w:ascii="Times New Roman" w:hAnsi="Times New Roman" w:cs="Times New Roman"/>
          <w:sz w:val="28"/>
          <w:szCs w:val="28"/>
          <w:shd w:val="clear" w:color="auto" w:fill="FFFFFF"/>
        </w:rPr>
      </w:pPr>
      <w:r w:rsidRPr="00EB1F85">
        <w:rPr>
          <w:rFonts w:ascii="Times New Roman" w:hAnsi="Times New Roman" w:cs="Times New Roman"/>
          <w:sz w:val="28"/>
          <w:szCs w:val="28"/>
          <w:shd w:val="clear" w:color="auto" w:fill="FFFFFF"/>
        </w:rPr>
        <w:t>Объектом налогообложения для СНР с использованием фиксированного вычета является сумма полученных доходов (с учетом корректировок) за минусом расходов, принимаемых к вычет</w:t>
      </w:r>
      <w:proofErr w:type="gramStart"/>
      <w:r w:rsidRPr="00EB1F85">
        <w:rPr>
          <w:rFonts w:ascii="Times New Roman" w:hAnsi="Times New Roman" w:cs="Times New Roman"/>
          <w:sz w:val="28"/>
          <w:szCs w:val="28"/>
          <w:shd w:val="clear" w:color="auto" w:fill="FFFFFF"/>
        </w:rPr>
        <w:t>у(</w:t>
      </w:r>
      <w:proofErr w:type="gramEnd"/>
      <w:r w:rsidRPr="00EB1F85">
        <w:rPr>
          <w:rFonts w:ascii="Times New Roman" w:hAnsi="Times New Roman" w:cs="Times New Roman"/>
          <w:sz w:val="28"/>
          <w:szCs w:val="28"/>
        </w:rPr>
        <w:t>на приобретение товаров, зарплата работникам, уплата налогов и платежей  бюджет, командировочные расходы)</w:t>
      </w:r>
    </w:p>
    <w:p w:rsidR="009F480A" w:rsidRPr="00EB1F85" w:rsidRDefault="009F480A" w:rsidP="009F480A">
      <w:pPr>
        <w:pStyle w:val="a3"/>
        <w:ind w:firstLine="708"/>
        <w:jc w:val="center"/>
        <w:rPr>
          <w:rFonts w:ascii="Arial" w:hAnsi="Arial" w:cs="Arial"/>
          <w:sz w:val="21"/>
          <w:szCs w:val="21"/>
        </w:rPr>
      </w:pPr>
    </w:p>
    <w:p w:rsidR="009F480A" w:rsidRPr="00EB1F85" w:rsidRDefault="009F480A" w:rsidP="009F480A">
      <w:pPr>
        <w:pStyle w:val="a3"/>
        <w:ind w:firstLine="708"/>
        <w:jc w:val="center"/>
        <w:rPr>
          <w:rFonts w:ascii="Times New Roman" w:hAnsi="Times New Roman" w:cs="Times New Roman"/>
          <w:b/>
          <w:i/>
          <w:sz w:val="28"/>
          <w:szCs w:val="28"/>
          <w:shd w:val="clear" w:color="auto" w:fill="FFFFFF"/>
          <w:lang w:eastAsia="ru-RU"/>
        </w:rPr>
      </w:pPr>
      <w:r w:rsidRPr="00EB1F85">
        <w:rPr>
          <w:rFonts w:ascii="Arial" w:hAnsi="Arial" w:cs="Arial"/>
          <w:sz w:val="21"/>
          <w:szCs w:val="21"/>
        </w:rPr>
        <w:br/>
      </w:r>
      <w:r w:rsidRPr="00EB1F85">
        <w:rPr>
          <w:rFonts w:ascii="Times New Roman" w:hAnsi="Times New Roman" w:cs="Times New Roman"/>
          <w:b/>
          <w:i/>
          <w:sz w:val="28"/>
          <w:szCs w:val="28"/>
          <w:shd w:val="clear" w:color="auto" w:fill="FFFFFF"/>
          <w:lang w:eastAsia="ru-RU"/>
        </w:rPr>
        <w:t>СНР для крестьянских или фермерских хозяйств</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Данный режим вправе применять крестьянские или фермерские хозяйства (далее – к/х или ф/х), при одновременном соответствии следующим условиям:</w:t>
      </w:r>
    </w:p>
    <w:p w:rsidR="009F480A" w:rsidRPr="00EB1F85" w:rsidRDefault="009F480A" w:rsidP="009F480A">
      <w:pPr>
        <w:pStyle w:val="a3"/>
        <w:numPr>
          <w:ilvl w:val="0"/>
          <w:numId w:val="4"/>
        </w:numPr>
        <w:ind w:left="142" w:firstLine="284"/>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Осуществляют исключительно виды деятельности, на которые распространяется </w:t>
      </w:r>
      <w:proofErr w:type="gramStart"/>
      <w:r w:rsidRPr="00EB1F85">
        <w:rPr>
          <w:rFonts w:ascii="Times New Roman" w:hAnsi="Times New Roman" w:cs="Times New Roman"/>
          <w:sz w:val="28"/>
          <w:szCs w:val="28"/>
          <w:shd w:val="clear" w:color="auto" w:fill="FFFFFF"/>
          <w:lang w:eastAsia="ru-RU"/>
        </w:rPr>
        <w:t>данный</w:t>
      </w:r>
      <w:proofErr w:type="gramEnd"/>
      <w:r w:rsidRPr="00EB1F85">
        <w:rPr>
          <w:rFonts w:ascii="Times New Roman" w:hAnsi="Times New Roman" w:cs="Times New Roman"/>
          <w:sz w:val="28"/>
          <w:szCs w:val="28"/>
          <w:shd w:val="clear" w:color="auto" w:fill="FFFFFF"/>
          <w:lang w:eastAsia="ru-RU"/>
        </w:rPr>
        <w:t xml:space="preserve"> СНР; </w:t>
      </w:r>
    </w:p>
    <w:p w:rsidR="009F480A" w:rsidRPr="00EB1F85" w:rsidRDefault="009F480A" w:rsidP="009F480A">
      <w:pPr>
        <w:pStyle w:val="a3"/>
        <w:numPr>
          <w:ilvl w:val="0"/>
          <w:numId w:val="4"/>
        </w:numPr>
        <w:ind w:left="142" w:firstLine="284"/>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Не являются плательщиками НДС; </w:t>
      </w:r>
    </w:p>
    <w:p w:rsidR="009F480A" w:rsidRPr="00EB1F85" w:rsidRDefault="009F480A" w:rsidP="009F480A">
      <w:pPr>
        <w:pStyle w:val="a3"/>
        <w:numPr>
          <w:ilvl w:val="0"/>
          <w:numId w:val="4"/>
        </w:numPr>
        <w:ind w:left="142" w:firstLine="284"/>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lastRenderedPageBreak/>
        <w:t xml:space="preserve">Совокупная площадь земель сельскохозяйственного назначения не превышает пределов, установленных пунктом 2 статьи  702 НК РК.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Налогоплательщики, применяющие СНР </w:t>
      </w:r>
      <w:proofErr w:type="gramStart"/>
      <w:r w:rsidRPr="00EB1F85">
        <w:rPr>
          <w:rFonts w:ascii="Times New Roman" w:hAnsi="Times New Roman" w:cs="Times New Roman"/>
          <w:sz w:val="28"/>
          <w:szCs w:val="28"/>
          <w:shd w:val="clear" w:color="auto" w:fill="FFFFFF"/>
          <w:lang w:eastAsia="ru-RU"/>
        </w:rPr>
        <w:t>для</w:t>
      </w:r>
      <w:proofErr w:type="gramEnd"/>
      <w:r w:rsidRPr="00EB1F85">
        <w:rPr>
          <w:rFonts w:ascii="Times New Roman" w:hAnsi="Times New Roman" w:cs="Times New Roman"/>
          <w:sz w:val="28"/>
          <w:szCs w:val="28"/>
          <w:shd w:val="clear" w:color="auto" w:fill="FFFFFF"/>
          <w:lang w:eastAsia="ru-RU"/>
        </w:rPr>
        <w:t xml:space="preserve"> к/х и ф/х производят </w:t>
      </w:r>
      <w:proofErr w:type="gramStart"/>
      <w:r w:rsidRPr="00EB1F85">
        <w:rPr>
          <w:rFonts w:ascii="Times New Roman" w:hAnsi="Times New Roman" w:cs="Times New Roman"/>
          <w:sz w:val="28"/>
          <w:szCs w:val="28"/>
          <w:shd w:val="clear" w:color="auto" w:fill="FFFFFF"/>
          <w:lang w:eastAsia="ru-RU"/>
        </w:rPr>
        <w:t>уплату</w:t>
      </w:r>
      <w:proofErr w:type="gramEnd"/>
      <w:r w:rsidRPr="00EB1F85">
        <w:rPr>
          <w:rFonts w:ascii="Times New Roman" w:hAnsi="Times New Roman" w:cs="Times New Roman"/>
          <w:sz w:val="28"/>
          <w:szCs w:val="28"/>
          <w:shd w:val="clear" w:color="auto" w:fill="FFFFFF"/>
          <w:lang w:eastAsia="ru-RU"/>
        </w:rPr>
        <w:t xml:space="preserve"> единого земельного налога.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Объектом обложения для исчисления единого земельного налога является оценочная стоимость земельного участка.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Исчисление налога производится по ставкам, установленным в статье 704 НК РК исходя из совокупной площади земельных участков.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Налогоплательщики освобождаются от уплаты индивидуального подоходного налога, социального налога, платы за эмиссии в окружающую среду, земельного налога, налога на транспортные средства, налога на имущество.</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Уплата единого земельного налога и платы за пользование водными ресурсами поверхностных источников производятся: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суммы, исчисленные с 1 января до 1 октября - до 10 ноября текущего года; </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суммы, исчисленные с 1 октября по 31 декабря – до 10 апреля следующего года.</w:t>
      </w:r>
    </w:p>
    <w:p w:rsidR="009F480A" w:rsidRPr="00EB1F85" w:rsidRDefault="009F480A" w:rsidP="009F480A">
      <w:pPr>
        <w:pStyle w:val="a3"/>
        <w:ind w:firstLine="708"/>
        <w:jc w:val="both"/>
        <w:rPr>
          <w:rFonts w:ascii="Times New Roman" w:hAnsi="Times New Roman" w:cs="Times New Roman"/>
          <w:sz w:val="28"/>
          <w:szCs w:val="28"/>
          <w:shd w:val="clear" w:color="auto" w:fill="FFFFFF"/>
          <w:lang w:eastAsia="ru-RU"/>
        </w:rPr>
      </w:pP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Налоговый период составляет календарный год. Налогоплательщиками представляется декларация по форме 920.00 «Декларация для плательщиков единого земельного налога» до 31 марта года, следующего </w:t>
      </w:r>
      <w:proofErr w:type="gramStart"/>
      <w:r w:rsidRPr="00EB1F85">
        <w:rPr>
          <w:rFonts w:ascii="Times New Roman" w:hAnsi="Times New Roman" w:cs="Times New Roman"/>
          <w:sz w:val="28"/>
          <w:szCs w:val="28"/>
          <w:shd w:val="clear" w:color="auto" w:fill="FFFFFF"/>
          <w:lang w:eastAsia="ru-RU"/>
        </w:rPr>
        <w:t>за</w:t>
      </w:r>
      <w:proofErr w:type="gramEnd"/>
      <w:r w:rsidRPr="00EB1F85">
        <w:rPr>
          <w:rFonts w:ascii="Times New Roman" w:hAnsi="Times New Roman" w:cs="Times New Roman"/>
          <w:sz w:val="28"/>
          <w:szCs w:val="28"/>
          <w:shd w:val="clear" w:color="auto" w:fill="FFFFFF"/>
          <w:lang w:eastAsia="ru-RU"/>
        </w:rPr>
        <w:t xml:space="preserve"> отчетным.</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b/>
          <w:i/>
          <w:sz w:val="28"/>
          <w:szCs w:val="28"/>
          <w:shd w:val="clear" w:color="auto" w:fill="FFFFFF"/>
          <w:lang w:eastAsia="ru-RU"/>
        </w:rPr>
        <w:t xml:space="preserve">СНР для производителей сельскохозяйственной продукции,  продукции </w:t>
      </w:r>
      <w:proofErr w:type="spellStart"/>
      <w:r w:rsidRPr="00EB1F85">
        <w:rPr>
          <w:rFonts w:ascii="Times New Roman" w:hAnsi="Times New Roman" w:cs="Times New Roman"/>
          <w:b/>
          <w:i/>
          <w:sz w:val="28"/>
          <w:szCs w:val="28"/>
          <w:shd w:val="clear" w:color="auto" w:fill="FFFFFF"/>
          <w:lang w:eastAsia="ru-RU"/>
        </w:rPr>
        <w:t>аквакультуры</w:t>
      </w:r>
      <w:proofErr w:type="spellEnd"/>
      <w:r w:rsidRPr="00EB1F85">
        <w:rPr>
          <w:rFonts w:ascii="Times New Roman" w:hAnsi="Times New Roman" w:cs="Times New Roman"/>
          <w:b/>
          <w:i/>
          <w:sz w:val="28"/>
          <w:szCs w:val="28"/>
          <w:shd w:val="clear" w:color="auto" w:fill="FFFFFF"/>
          <w:lang w:eastAsia="ru-RU"/>
        </w:rPr>
        <w:t xml:space="preserve"> (рыбоводства) и сельскохозяйственных кооперативов</w:t>
      </w:r>
      <w:r w:rsidRPr="00EB1F85">
        <w:rPr>
          <w:rFonts w:ascii="Times New Roman" w:hAnsi="Times New Roman" w:cs="Times New Roman"/>
          <w:sz w:val="28"/>
          <w:szCs w:val="28"/>
          <w:shd w:val="clear" w:color="auto" w:fill="FFFFFF"/>
          <w:lang w:eastAsia="ru-RU"/>
        </w:rPr>
        <w:t xml:space="preserve">.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Не вправе применять СНР юр. лица, имеющие структурные подразделения, дочерние организации, являющиеся аффилированными лицами других юридических лиц, применяющих СНР, нерезиденты. СНР не распространяется на деятельность по производству или переработке подакцизных товаров.</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 xml:space="preserve"> Исчисленные суммы КПН или ИПН, социального налога, налога на имущество и налога на транспортные средства подлежат уменьшению на 70%. </w:t>
      </w:r>
    </w:p>
    <w:p w:rsidR="009F480A" w:rsidRPr="00EB1F85" w:rsidRDefault="009F480A" w:rsidP="009F480A">
      <w:pPr>
        <w:pStyle w:val="a3"/>
        <w:ind w:firstLine="851"/>
        <w:jc w:val="both"/>
        <w:rPr>
          <w:rFonts w:ascii="Times New Roman" w:hAnsi="Times New Roman" w:cs="Times New Roman"/>
          <w:sz w:val="28"/>
          <w:szCs w:val="28"/>
          <w:shd w:val="clear" w:color="auto" w:fill="FFFFFF"/>
          <w:lang w:eastAsia="ru-RU"/>
        </w:rPr>
      </w:pPr>
      <w:r w:rsidRPr="00EB1F85">
        <w:rPr>
          <w:rFonts w:ascii="Times New Roman" w:hAnsi="Times New Roman" w:cs="Times New Roman"/>
          <w:sz w:val="28"/>
          <w:szCs w:val="28"/>
          <w:shd w:val="clear" w:color="auto" w:fill="FFFFFF"/>
          <w:lang w:eastAsia="ru-RU"/>
        </w:rPr>
        <w:t>При условии ведения раздельного учета, налогоплательщики вправе относить в зачет дополнительную сумму НДС (статья 411 НК РК). Уплата налогов в бюджет и представление отчетности производится в общеустановленном порядке.</w:t>
      </w:r>
    </w:p>
    <w:p w:rsidR="009F480A" w:rsidRDefault="009F480A" w:rsidP="009F480A">
      <w:pPr>
        <w:pStyle w:val="a3"/>
        <w:ind w:firstLine="851"/>
        <w:jc w:val="both"/>
        <w:rPr>
          <w:rFonts w:ascii="Times New Roman" w:hAnsi="Times New Roman" w:cs="Times New Roman"/>
          <w:sz w:val="28"/>
          <w:szCs w:val="28"/>
          <w:shd w:val="clear" w:color="auto" w:fill="FFFFFF"/>
          <w:lang w:eastAsia="ru-RU"/>
        </w:rPr>
      </w:pPr>
    </w:p>
    <w:p w:rsidR="005B46DD" w:rsidRDefault="005B46DD">
      <w:bookmarkStart w:id="3" w:name="_GoBack"/>
      <w:bookmarkEnd w:id="3"/>
    </w:p>
    <w:sectPr w:rsidR="005B46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8247D"/>
    <w:multiLevelType w:val="hybridMultilevel"/>
    <w:tmpl w:val="0824B0BC"/>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25F72707"/>
    <w:multiLevelType w:val="hybridMultilevel"/>
    <w:tmpl w:val="A67EDAB8"/>
    <w:lvl w:ilvl="0" w:tplc="7682F6B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2C3C3721"/>
    <w:multiLevelType w:val="hybridMultilevel"/>
    <w:tmpl w:val="516633C6"/>
    <w:lvl w:ilvl="0" w:tplc="7682F6B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40431EC7"/>
    <w:multiLevelType w:val="hybridMultilevel"/>
    <w:tmpl w:val="C3CE4124"/>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4AAD0552"/>
    <w:multiLevelType w:val="hybridMultilevel"/>
    <w:tmpl w:val="8752E17C"/>
    <w:lvl w:ilvl="0" w:tplc="7682F6B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60B96BDF"/>
    <w:multiLevelType w:val="hybridMultilevel"/>
    <w:tmpl w:val="382AF290"/>
    <w:lvl w:ilvl="0" w:tplc="7682F6B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80A"/>
    <w:rsid w:val="000074F0"/>
    <w:rsid w:val="00015FEE"/>
    <w:rsid w:val="00016D9A"/>
    <w:rsid w:val="000213CA"/>
    <w:rsid w:val="000352C6"/>
    <w:rsid w:val="0003601E"/>
    <w:rsid w:val="000478F0"/>
    <w:rsid w:val="00053BB9"/>
    <w:rsid w:val="00083825"/>
    <w:rsid w:val="00092B1B"/>
    <w:rsid w:val="00096638"/>
    <w:rsid w:val="000A127F"/>
    <w:rsid w:val="000A1884"/>
    <w:rsid w:val="000A3307"/>
    <w:rsid w:val="000B4B74"/>
    <w:rsid w:val="000D0BB9"/>
    <w:rsid w:val="000D62A4"/>
    <w:rsid w:val="000F0873"/>
    <w:rsid w:val="000F7E0D"/>
    <w:rsid w:val="00101A76"/>
    <w:rsid w:val="00106FE8"/>
    <w:rsid w:val="00107F36"/>
    <w:rsid w:val="001116D6"/>
    <w:rsid w:val="0012000F"/>
    <w:rsid w:val="00120012"/>
    <w:rsid w:val="00120B76"/>
    <w:rsid w:val="00121E4D"/>
    <w:rsid w:val="0012372E"/>
    <w:rsid w:val="00126029"/>
    <w:rsid w:val="00133708"/>
    <w:rsid w:val="00142924"/>
    <w:rsid w:val="00143045"/>
    <w:rsid w:val="00176A59"/>
    <w:rsid w:val="0018038F"/>
    <w:rsid w:val="00180BA2"/>
    <w:rsid w:val="001817F7"/>
    <w:rsid w:val="001832C9"/>
    <w:rsid w:val="001854DC"/>
    <w:rsid w:val="00190E6E"/>
    <w:rsid w:val="00193D7B"/>
    <w:rsid w:val="001A58DE"/>
    <w:rsid w:val="001B6691"/>
    <w:rsid w:val="001D1350"/>
    <w:rsid w:val="001D3FAF"/>
    <w:rsid w:val="001D6BC4"/>
    <w:rsid w:val="00202B89"/>
    <w:rsid w:val="0020427C"/>
    <w:rsid w:val="00214225"/>
    <w:rsid w:val="00215CCB"/>
    <w:rsid w:val="00223AFC"/>
    <w:rsid w:val="00241130"/>
    <w:rsid w:val="00242866"/>
    <w:rsid w:val="00256DE6"/>
    <w:rsid w:val="00262B8B"/>
    <w:rsid w:val="00264195"/>
    <w:rsid w:val="002733F4"/>
    <w:rsid w:val="0028529A"/>
    <w:rsid w:val="00292E51"/>
    <w:rsid w:val="002B36FB"/>
    <w:rsid w:val="002B6774"/>
    <w:rsid w:val="002C0731"/>
    <w:rsid w:val="002C46F3"/>
    <w:rsid w:val="002C6015"/>
    <w:rsid w:val="002C674E"/>
    <w:rsid w:val="002D419B"/>
    <w:rsid w:val="002D4CC1"/>
    <w:rsid w:val="002F1143"/>
    <w:rsid w:val="00302A43"/>
    <w:rsid w:val="00305559"/>
    <w:rsid w:val="00325CD2"/>
    <w:rsid w:val="0033102F"/>
    <w:rsid w:val="00370AE4"/>
    <w:rsid w:val="00371C89"/>
    <w:rsid w:val="00374635"/>
    <w:rsid w:val="00376791"/>
    <w:rsid w:val="00384890"/>
    <w:rsid w:val="003856F6"/>
    <w:rsid w:val="00395900"/>
    <w:rsid w:val="003A13F6"/>
    <w:rsid w:val="003A7168"/>
    <w:rsid w:val="003C26AE"/>
    <w:rsid w:val="003C65EC"/>
    <w:rsid w:val="003D17A0"/>
    <w:rsid w:val="003D58AE"/>
    <w:rsid w:val="003E36DD"/>
    <w:rsid w:val="003E5EFE"/>
    <w:rsid w:val="0040050C"/>
    <w:rsid w:val="00405EB3"/>
    <w:rsid w:val="004070F0"/>
    <w:rsid w:val="004262B5"/>
    <w:rsid w:val="0042748F"/>
    <w:rsid w:val="00437356"/>
    <w:rsid w:val="0044475E"/>
    <w:rsid w:val="004464DF"/>
    <w:rsid w:val="00466AAA"/>
    <w:rsid w:val="00467837"/>
    <w:rsid w:val="00480D66"/>
    <w:rsid w:val="00482556"/>
    <w:rsid w:val="004860ED"/>
    <w:rsid w:val="00487000"/>
    <w:rsid w:val="00496ABD"/>
    <w:rsid w:val="004A05A6"/>
    <w:rsid w:val="004A3455"/>
    <w:rsid w:val="004B3BE4"/>
    <w:rsid w:val="005002B7"/>
    <w:rsid w:val="005020A2"/>
    <w:rsid w:val="0050566B"/>
    <w:rsid w:val="00517CFD"/>
    <w:rsid w:val="005214C3"/>
    <w:rsid w:val="00525A0F"/>
    <w:rsid w:val="00530FA7"/>
    <w:rsid w:val="005446A3"/>
    <w:rsid w:val="0055520D"/>
    <w:rsid w:val="00563D67"/>
    <w:rsid w:val="0058106D"/>
    <w:rsid w:val="00582865"/>
    <w:rsid w:val="00586117"/>
    <w:rsid w:val="005942BB"/>
    <w:rsid w:val="005A19A5"/>
    <w:rsid w:val="005A79F0"/>
    <w:rsid w:val="005B46DD"/>
    <w:rsid w:val="005C12CF"/>
    <w:rsid w:val="005C2390"/>
    <w:rsid w:val="005C7338"/>
    <w:rsid w:val="005D659B"/>
    <w:rsid w:val="005F7A50"/>
    <w:rsid w:val="0062462B"/>
    <w:rsid w:val="00634712"/>
    <w:rsid w:val="00655919"/>
    <w:rsid w:val="00662A1F"/>
    <w:rsid w:val="00663E8B"/>
    <w:rsid w:val="006668FB"/>
    <w:rsid w:val="00667490"/>
    <w:rsid w:val="00673AFC"/>
    <w:rsid w:val="0067557F"/>
    <w:rsid w:val="00677865"/>
    <w:rsid w:val="00693A91"/>
    <w:rsid w:val="0069461D"/>
    <w:rsid w:val="006B0C63"/>
    <w:rsid w:val="006B5976"/>
    <w:rsid w:val="006C1F56"/>
    <w:rsid w:val="006C37B4"/>
    <w:rsid w:val="006D3357"/>
    <w:rsid w:val="006F29F8"/>
    <w:rsid w:val="007002B9"/>
    <w:rsid w:val="00714E0C"/>
    <w:rsid w:val="0071794B"/>
    <w:rsid w:val="0072301A"/>
    <w:rsid w:val="0072516D"/>
    <w:rsid w:val="0073457D"/>
    <w:rsid w:val="00736F58"/>
    <w:rsid w:val="0074165E"/>
    <w:rsid w:val="007474C5"/>
    <w:rsid w:val="007516D6"/>
    <w:rsid w:val="00766402"/>
    <w:rsid w:val="00772B03"/>
    <w:rsid w:val="007838EB"/>
    <w:rsid w:val="00785D7C"/>
    <w:rsid w:val="00792033"/>
    <w:rsid w:val="00795B3F"/>
    <w:rsid w:val="0079776F"/>
    <w:rsid w:val="007D0E53"/>
    <w:rsid w:val="007D64B5"/>
    <w:rsid w:val="007E5010"/>
    <w:rsid w:val="008024CB"/>
    <w:rsid w:val="00807AAA"/>
    <w:rsid w:val="00817E0A"/>
    <w:rsid w:val="008515F4"/>
    <w:rsid w:val="00854729"/>
    <w:rsid w:val="00855277"/>
    <w:rsid w:val="008613AB"/>
    <w:rsid w:val="00863ABD"/>
    <w:rsid w:val="008670EF"/>
    <w:rsid w:val="0087067A"/>
    <w:rsid w:val="00872753"/>
    <w:rsid w:val="00875139"/>
    <w:rsid w:val="008826AE"/>
    <w:rsid w:val="00884477"/>
    <w:rsid w:val="008A01E5"/>
    <w:rsid w:val="008D2F8C"/>
    <w:rsid w:val="008D6C51"/>
    <w:rsid w:val="008F3622"/>
    <w:rsid w:val="0090063F"/>
    <w:rsid w:val="00907CFB"/>
    <w:rsid w:val="00910C19"/>
    <w:rsid w:val="00932367"/>
    <w:rsid w:val="00934B0A"/>
    <w:rsid w:val="009372D5"/>
    <w:rsid w:val="009429B2"/>
    <w:rsid w:val="00942D0C"/>
    <w:rsid w:val="00950E14"/>
    <w:rsid w:val="00953E30"/>
    <w:rsid w:val="009542C5"/>
    <w:rsid w:val="00955A56"/>
    <w:rsid w:val="009567C4"/>
    <w:rsid w:val="0096244B"/>
    <w:rsid w:val="0096394A"/>
    <w:rsid w:val="00965FB9"/>
    <w:rsid w:val="00966443"/>
    <w:rsid w:val="009712F7"/>
    <w:rsid w:val="009B5F95"/>
    <w:rsid w:val="009E3578"/>
    <w:rsid w:val="009E558A"/>
    <w:rsid w:val="009E6EC6"/>
    <w:rsid w:val="009E73BC"/>
    <w:rsid w:val="009F480A"/>
    <w:rsid w:val="00A30D2F"/>
    <w:rsid w:val="00A46D29"/>
    <w:rsid w:val="00A51F2D"/>
    <w:rsid w:val="00A63A8B"/>
    <w:rsid w:val="00A643B7"/>
    <w:rsid w:val="00A64F9A"/>
    <w:rsid w:val="00A71DCD"/>
    <w:rsid w:val="00A74174"/>
    <w:rsid w:val="00AA7B29"/>
    <w:rsid w:val="00AB3A25"/>
    <w:rsid w:val="00AB3E11"/>
    <w:rsid w:val="00AB4CF4"/>
    <w:rsid w:val="00AC4CB9"/>
    <w:rsid w:val="00AD25E4"/>
    <w:rsid w:val="00AD4448"/>
    <w:rsid w:val="00AE13C6"/>
    <w:rsid w:val="00AF0273"/>
    <w:rsid w:val="00AF5871"/>
    <w:rsid w:val="00AF601B"/>
    <w:rsid w:val="00B25FEC"/>
    <w:rsid w:val="00B31393"/>
    <w:rsid w:val="00B70AA7"/>
    <w:rsid w:val="00B766D4"/>
    <w:rsid w:val="00B83107"/>
    <w:rsid w:val="00B909DE"/>
    <w:rsid w:val="00B97033"/>
    <w:rsid w:val="00BA633B"/>
    <w:rsid w:val="00BB14E8"/>
    <w:rsid w:val="00BB3E4C"/>
    <w:rsid w:val="00BC3993"/>
    <w:rsid w:val="00BC3F1D"/>
    <w:rsid w:val="00BD1632"/>
    <w:rsid w:val="00BE04F7"/>
    <w:rsid w:val="00BE2362"/>
    <w:rsid w:val="00BF7A92"/>
    <w:rsid w:val="00C04CF7"/>
    <w:rsid w:val="00C06647"/>
    <w:rsid w:val="00C113D4"/>
    <w:rsid w:val="00C15609"/>
    <w:rsid w:val="00C16191"/>
    <w:rsid w:val="00C242AB"/>
    <w:rsid w:val="00C35FE7"/>
    <w:rsid w:val="00C45785"/>
    <w:rsid w:val="00C67FAD"/>
    <w:rsid w:val="00C77DCF"/>
    <w:rsid w:val="00C84A00"/>
    <w:rsid w:val="00C91C2F"/>
    <w:rsid w:val="00CB13CD"/>
    <w:rsid w:val="00CB3632"/>
    <w:rsid w:val="00CB4850"/>
    <w:rsid w:val="00CC41CA"/>
    <w:rsid w:val="00CC79CF"/>
    <w:rsid w:val="00CE4FEC"/>
    <w:rsid w:val="00CE5E04"/>
    <w:rsid w:val="00D059DC"/>
    <w:rsid w:val="00D15B5B"/>
    <w:rsid w:val="00D215BD"/>
    <w:rsid w:val="00D54577"/>
    <w:rsid w:val="00D867B1"/>
    <w:rsid w:val="00DA511C"/>
    <w:rsid w:val="00DB1568"/>
    <w:rsid w:val="00DB32F6"/>
    <w:rsid w:val="00DB4DF7"/>
    <w:rsid w:val="00DE0907"/>
    <w:rsid w:val="00DF144A"/>
    <w:rsid w:val="00DF1C81"/>
    <w:rsid w:val="00E01CE4"/>
    <w:rsid w:val="00E02BAA"/>
    <w:rsid w:val="00E0548C"/>
    <w:rsid w:val="00E0746A"/>
    <w:rsid w:val="00E1086B"/>
    <w:rsid w:val="00E11CA2"/>
    <w:rsid w:val="00E134BD"/>
    <w:rsid w:val="00E16B8C"/>
    <w:rsid w:val="00E254ED"/>
    <w:rsid w:val="00E30484"/>
    <w:rsid w:val="00E30702"/>
    <w:rsid w:val="00E32527"/>
    <w:rsid w:val="00E3426D"/>
    <w:rsid w:val="00E361FD"/>
    <w:rsid w:val="00E44A5A"/>
    <w:rsid w:val="00E55E2C"/>
    <w:rsid w:val="00E87BB3"/>
    <w:rsid w:val="00E9619C"/>
    <w:rsid w:val="00E97029"/>
    <w:rsid w:val="00EB0CB6"/>
    <w:rsid w:val="00EC5BD2"/>
    <w:rsid w:val="00EE1F3D"/>
    <w:rsid w:val="00EF7502"/>
    <w:rsid w:val="00F01604"/>
    <w:rsid w:val="00F0667E"/>
    <w:rsid w:val="00F17AC4"/>
    <w:rsid w:val="00F43669"/>
    <w:rsid w:val="00F720F4"/>
    <w:rsid w:val="00F74493"/>
    <w:rsid w:val="00F8780B"/>
    <w:rsid w:val="00F93B92"/>
    <w:rsid w:val="00F94220"/>
    <w:rsid w:val="00F94388"/>
    <w:rsid w:val="00FA2225"/>
    <w:rsid w:val="00FA2380"/>
    <w:rsid w:val="00FA65A7"/>
    <w:rsid w:val="00FA7342"/>
    <w:rsid w:val="00FB2A62"/>
    <w:rsid w:val="00FB4542"/>
    <w:rsid w:val="00FC295F"/>
    <w:rsid w:val="00FC4204"/>
    <w:rsid w:val="00FC7A7D"/>
    <w:rsid w:val="00FD5924"/>
    <w:rsid w:val="00FE2EAF"/>
    <w:rsid w:val="00FE3528"/>
    <w:rsid w:val="00FE7657"/>
    <w:rsid w:val="00FF5757"/>
    <w:rsid w:val="00FF58BD"/>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F480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F48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1864</Words>
  <Characters>10627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2020-11-18T07:52:00Z</dcterms:created>
  <dcterms:modified xsi:type="dcterms:W3CDTF">2020-11-18T07:52:00Z</dcterms:modified>
</cp:coreProperties>
</file>